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8EFB">
      <w:pPr>
        <w:adjustRightInd w:val="0"/>
        <w:snapToGrid w:val="0"/>
        <w:spacing w:line="329" w:lineRule="auto"/>
        <w:jc w:val="center"/>
        <w:rPr>
          <w:rFonts w:hint="eastAsia" w:ascii="Times New Roman" w:hAnsi="宋体" w:eastAsia="宋体" w:cs="Times New Roman"/>
          <w:b/>
          <w:color w:val="000000"/>
          <w:sz w:val="30"/>
          <w:szCs w:val="30"/>
        </w:rPr>
      </w:pPr>
      <w:r>
        <w:rPr>
          <w:rFonts w:hint="eastAsia" w:ascii="Times New Roman" w:hAnsi="宋体" w:eastAsia="宋体" w:cs="Times New Roman"/>
          <w:b/>
          <w:color w:val="000000"/>
          <w:sz w:val="30"/>
          <w:szCs w:val="30"/>
        </w:rPr>
        <w:t>中国石油化工股份有限公司九江分公司SZorb扩能改造项目</w:t>
      </w:r>
    </w:p>
    <w:p w14:paraId="2AA5DA8F">
      <w:pPr>
        <w:adjustRightInd w:val="0"/>
        <w:snapToGrid w:val="0"/>
        <w:spacing w:line="329" w:lineRule="auto"/>
        <w:jc w:val="center"/>
        <w:rPr>
          <w:rFonts w:hint="eastAsia" w:ascii="Times New Roman" w:hAnsi="宋体" w:eastAsia="宋体" w:cs="Times New Roman"/>
          <w:b/>
          <w:color w:val="000000"/>
          <w:sz w:val="30"/>
          <w:szCs w:val="30"/>
          <w:lang w:val="en-US" w:eastAsia="zh-CN"/>
        </w:rPr>
      </w:pPr>
      <w:r>
        <w:rPr>
          <w:rFonts w:hint="eastAsia" w:ascii="Times New Roman" w:hAnsi="宋体" w:eastAsia="宋体" w:cs="Times New Roman"/>
          <w:b/>
          <w:color w:val="000000"/>
          <w:sz w:val="30"/>
          <w:szCs w:val="30"/>
          <w:lang w:val="en-US" w:eastAsia="zh-CN"/>
        </w:rPr>
        <w:t>环境影响评价报批前（第三次）公示</w:t>
      </w:r>
    </w:p>
    <w:p w14:paraId="00E9209B">
      <w:pPr>
        <w:adjustRightInd w:val="0"/>
        <w:snapToGrid w:val="0"/>
        <w:spacing w:line="329" w:lineRule="auto"/>
        <w:rPr>
          <w:rFonts w:hint="eastAsia"/>
        </w:rPr>
      </w:pPr>
    </w:p>
    <w:p w14:paraId="4D341624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《中国石油化工股份有限公司九江分公司SZorb扩能改造项目环境影响报告书》已完成，拟向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江西省生态环境厅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报批。根据《环境影响评价公众参与办法》（2019.1.1）的要求，现将本项目的环境影响报告书全文和公众参与说明公示。公示时间：2026年5月20日--2026年5月27日。</w:t>
      </w:r>
      <w:bookmarkStart w:id="0" w:name="_GoBack"/>
      <w:bookmarkEnd w:id="0"/>
    </w:p>
    <w:p w14:paraId="3337A998">
      <w:pPr>
        <w:numPr>
          <w:ilvl w:val="0"/>
          <w:numId w:val="0"/>
        </w:numPr>
        <w:spacing w:line="360" w:lineRule="auto"/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全文公示链接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https://pan.baidu.com/s/1BBgHwUEBB0mRV1MlzetnoA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提取码:gjkb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）。</w:t>
      </w:r>
    </w:p>
    <w:p w14:paraId="1A68CC3B">
      <w:pPr>
        <w:numPr>
          <w:ilvl w:val="0"/>
          <w:numId w:val="0"/>
        </w:numPr>
        <w:spacing w:line="360" w:lineRule="auto"/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公众参与说明链接:https://pan.baidu.com/s/1O66_2pZU6G1BF-T7OQyaHA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提取码:iwwv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）。</w:t>
      </w:r>
    </w:p>
    <w:p w14:paraId="123D6A42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评价单位：江西励和达环保技术有限公司；</w:t>
      </w:r>
    </w:p>
    <w:p w14:paraId="6151A626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单位地址：九江市浔阳区恒盛科技园8栋；</w:t>
      </w:r>
    </w:p>
    <w:p w14:paraId="69783CBE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联系人：袁工。</w:t>
      </w:r>
    </w:p>
    <w:p w14:paraId="718703D7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联系电话：0792-8383988；电子信箱：yuanwany@163.com。</w:t>
      </w:r>
    </w:p>
    <w:p w14:paraId="0C81EF13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建设单位：中国石油化工股份有限公司九江分公司</w:t>
      </w:r>
    </w:p>
    <w:p w14:paraId="5B9DA0A7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单位地址：九江石化产业园</w:t>
      </w:r>
    </w:p>
    <w:p w14:paraId="45D892A6">
      <w:pPr>
        <w:pStyle w:val="2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联系人：涂主任      电话：15180681043</w:t>
      </w:r>
    </w:p>
    <w:p w14:paraId="380B99C0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303AEAE3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67799ADD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7E392468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3452BA24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44DAEB56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031A7BEA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1A3F4E76">
      <w:pPr>
        <w:pStyle w:val="2"/>
        <w:rPr>
          <w:rFonts w:hint="default" w:ascii="Times New Roman" w:hAnsi="Times New Roman" w:cs="Times New Roman"/>
          <w:sz w:val="24"/>
          <w:szCs w:val="24"/>
        </w:rPr>
      </w:pPr>
    </w:p>
    <w:p w14:paraId="0C3E1888"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中国石油化工股份有限公司九江分公司</w:t>
      </w:r>
    </w:p>
    <w:p w14:paraId="657D6CC5">
      <w:pPr>
        <w:pStyle w:val="2"/>
        <w:spacing w:line="360" w:lineRule="auto"/>
        <w:ind w:firstLine="5280" w:firstLineChars="220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918241"/>
    <w:multiLevelType w:val="multilevel"/>
    <w:tmpl w:val="A9918241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Zjc3NzNhYTUwOTg1OGVmOWNlZWRmNmNkOGMyOTYifQ=="/>
  </w:docVars>
  <w:rsids>
    <w:rsidRoot w:val="00000000"/>
    <w:rsid w:val="00CD4E4F"/>
    <w:rsid w:val="00F94661"/>
    <w:rsid w:val="15902395"/>
    <w:rsid w:val="1D065645"/>
    <w:rsid w:val="23B3024F"/>
    <w:rsid w:val="251E671D"/>
    <w:rsid w:val="2C491708"/>
    <w:rsid w:val="2E4D55F0"/>
    <w:rsid w:val="35797C9C"/>
    <w:rsid w:val="36F93BE1"/>
    <w:rsid w:val="3DB3027A"/>
    <w:rsid w:val="3F100CCC"/>
    <w:rsid w:val="42EF4A44"/>
    <w:rsid w:val="44867FFF"/>
    <w:rsid w:val="472354C6"/>
    <w:rsid w:val="5B2304BD"/>
    <w:rsid w:val="676C1D38"/>
    <w:rsid w:val="67C235C5"/>
    <w:rsid w:val="6E6D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numPr>
        <w:ilvl w:val="0"/>
        <w:numId w:val="1"/>
      </w:numPr>
      <w:tabs>
        <w:tab w:val="left" w:pos="0"/>
      </w:tabs>
      <w:adjustRightInd w:val="0"/>
      <w:spacing w:line="360" w:lineRule="auto"/>
      <w:ind w:left="432" w:hanging="432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widowControl/>
      <w:numPr>
        <w:ilvl w:val="1"/>
        <w:numId w:val="1"/>
      </w:numPr>
      <w:tabs>
        <w:tab w:val="left" w:pos="0"/>
      </w:tabs>
      <w:adjustRightInd w:val="0"/>
      <w:snapToGrid w:val="0"/>
      <w:spacing w:beforeAutospacing="0" w:afterAutospacing="0" w:line="360" w:lineRule="auto"/>
      <w:ind w:left="0" w:firstLine="425" w:firstLineChars="0"/>
      <w:jc w:val="left"/>
      <w:outlineLvl w:val="1"/>
    </w:pPr>
    <w:rPr>
      <w:rFonts w:ascii="Times New Roman" w:hAnsi="Times New Roman" w:eastAsia="宋体" w:cs="Times New Roman"/>
      <w:b/>
      <w:bCs/>
      <w:kern w:val="0"/>
      <w:sz w:val="30"/>
      <w:szCs w:val="30"/>
    </w:rPr>
  </w:style>
  <w:style w:type="paragraph" w:styleId="5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720" w:hanging="720" w:firstLineChars="0"/>
      <w:outlineLvl w:val="2"/>
    </w:pPr>
    <w:rPr>
      <w:rFonts w:ascii="Times New Roman" w:hAnsi="Times New Roman" w:eastAsia="宋体"/>
      <w:b/>
      <w:bCs/>
      <w:kern w:val="0"/>
      <w:sz w:val="30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1">
    <w:name w:val=" Char Char42"/>
    <w:link w:val="3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12">
    <w:name w:val=" Char Char41"/>
    <w:link w:val="4"/>
    <w:qFormat/>
    <w:uiPriority w:val="0"/>
    <w:rPr>
      <w:rFonts w:ascii="Times New Roman" w:hAnsi="Times New Roman" w:eastAsia="宋体" w:cs="Times New Roman"/>
      <w:b/>
      <w:bCs/>
      <w:kern w:val="0"/>
      <w:sz w:val="30"/>
      <w:szCs w:val="30"/>
    </w:rPr>
  </w:style>
  <w:style w:type="character" w:customStyle="1" w:styleId="13">
    <w:name w:val=" Char Char40"/>
    <w:link w:val="5"/>
    <w:qFormat/>
    <w:uiPriority w:val="0"/>
    <w:rPr>
      <w:rFonts w:ascii="Times New Roman" w:hAnsi="Times New Roman" w:eastAsia="宋体" w:cs="宋体"/>
      <w:b/>
      <w:bCs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458</Characters>
  <Lines>0</Lines>
  <Paragraphs>0</Paragraphs>
  <TotalTime>1</TotalTime>
  <ScaleCrop>false</ScaleCrop>
  <LinksUpToDate>false</LinksUpToDate>
  <CharactersWithSpaces>497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2019-09-10T04:40:00Z</dcterms:created>
  <dc:creator>Administrator</dc:creator>
  <cp:lastModifiedBy>梦蝶素莲</cp:lastModifiedBy>
  <dcterms:modified xsi:type="dcterms:W3CDTF">2026-05-20T09:05:30Z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2D063BE841EF4804A30CCC0CE5091139</vt:lpwstr>
  </property>
  <property fmtid="{D5CDD505-2E9C-101B-9397-08002B2CF9AE}" pid="4" name="KSOTemplateDocerSaveRecord">
    <vt:lpwstr>eyJoZGlkIjoiM2I3Zjc3NzNhYTUwOTg1OGVmOWNlZWRmNmNkOGMyOTYiLCJ1c2VySWQiOiIyOTcwODc2NjcifQ==</vt:lpwstr>
  </property>
</Properties>
</file>